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1138" w14:textId="77777777" w:rsidR="00C95C92" w:rsidRDefault="00C95C92" w:rsidP="00C95C92">
      <w:pPr>
        <w:jc w:val="both"/>
        <w:rPr>
          <w:rFonts w:asciiTheme="minorHAnsi" w:hAnsiTheme="minorHAnsi" w:cstheme="minorHAnsi"/>
          <w:szCs w:val="24"/>
        </w:rPr>
      </w:pPr>
    </w:p>
    <w:p w14:paraId="67A6F0E1" w14:textId="77777777" w:rsidR="007E5F3E" w:rsidRPr="009264E4" w:rsidRDefault="007E5F3E" w:rsidP="007E5F3E">
      <w:pPr>
        <w:jc w:val="right"/>
        <w:rPr>
          <w:rFonts w:asciiTheme="minorHAnsi" w:hAnsiTheme="minorHAnsi" w:cstheme="minorHAnsi"/>
          <w:i/>
          <w:iCs/>
          <w:sz w:val="20"/>
        </w:rPr>
      </w:pPr>
      <w:r w:rsidRPr="009264E4">
        <w:rPr>
          <w:rFonts w:asciiTheme="minorHAnsi" w:hAnsiTheme="minorHAnsi" w:cstheme="minorHAnsi"/>
          <w:i/>
          <w:iCs/>
          <w:sz w:val="20"/>
        </w:rPr>
        <w:t>Załącznik nr 2 Opis przedmiotu zamówienia</w:t>
      </w:r>
    </w:p>
    <w:p w14:paraId="7BB24BAA" w14:textId="77777777" w:rsidR="007E5F3E" w:rsidRPr="00586EEB" w:rsidRDefault="007E5F3E" w:rsidP="00C95C92">
      <w:pPr>
        <w:jc w:val="both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6197"/>
        <w:gridCol w:w="1257"/>
        <w:gridCol w:w="1206"/>
      </w:tblGrid>
      <w:tr w:rsidR="00470307" w:rsidRPr="007E5F3E" w14:paraId="150E1142" w14:textId="77777777" w:rsidTr="00CD0158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0E1139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  <w:p w14:paraId="150E113A" w14:textId="77777777" w:rsidR="00470307" w:rsidRPr="007E5F3E" w:rsidRDefault="00470307" w:rsidP="003231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0E113B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sz w:val="22"/>
                <w:szCs w:val="22"/>
              </w:rPr>
              <w:t>Opis parametru wymaganego</w:t>
            </w:r>
          </w:p>
          <w:p w14:paraId="150E113C" w14:textId="77777777" w:rsidR="00470307" w:rsidRPr="007E5F3E" w:rsidRDefault="00470307" w:rsidP="003231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0E113D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  <w:p w14:paraId="150E113E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sz w:val="22"/>
                <w:szCs w:val="22"/>
              </w:rPr>
              <w:t>wymagany</w:t>
            </w:r>
          </w:p>
          <w:p w14:paraId="150E113F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0E1140" w14:textId="77777777" w:rsidR="00470307" w:rsidRPr="007E5F3E" w:rsidRDefault="00470307" w:rsidP="00323193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  <w:p w14:paraId="150E1141" w14:textId="77777777" w:rsidR="00470307" w:rsidRPr="007E5F3E" w:rsidRDefault="00470307" w:rsidP="003231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/>
                <w:sz w:val="22"/>
                <w:szCs w:val="22"/>
              </w:rPr>
              <w:t>oferowany</w:t>
            </w:r>
          </w:p>
        </w:tc>
      </w:tr>
      <w:tr w:rsidR="00470307" w:rsidRPr="007E5F3E" w14:paraId="150E1147" w14:textId="77777777" w:rsidTr="00CD015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150E1143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0E1144" w14:textId="592D09F2" w:rsidR="00470307" w:rsidRPr="007E5F3E" w:rsidRDefault="00470307" w:rsidP="00323193">
            <w:pPr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eastAsia="GulimChe" w:hAnsiTheme="minorHAnsi" w:cstheme="minorHAnsi"/>
                <w:sz w:val="22"/>
                <w:szCs w:val="22"/>
              </w:rPr>
              <w:t>Aparat fabrycznie nowy, nieużywany wcześniej do prezentacji, z bieżącej produkcji, nie rekondycjonowany; rok produkcji 2025</w:t>
            </w:r>
            <w:r w:rsidR="007E5F3E">
              <w:rPr>
                <w:rFonts w:asciiTheme="minorHAnsi" w:eastAsia="GulimCh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0E1145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0E1146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4C" w14:textId="77777777" w:rsidTr="00CD0158">
        <w:trPr>
          <w:jc w:val="center"/>
        </w:trPr>
        <w:tc>
          <w:tcPr>
            <w:tcW w:w="0" w:type="auto"/>
            <w:tcBorders>
              <w:top w:val="nil"/>
            </w:tcBorders>
          </w:tcPr>
          <w:p w14:paraId="150E1148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150E1149" w14:textId="412F932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eastAsia="GulimChe" w:hAnsiTheme="minorHAnsi" w:cstheme="minorHAnsi"/>
                <w:sz w:val="22"/>
                <w:szCs w:val="22"/>
              </w:rPr>
              <w:t>Przenośny aparat USG z torbą/walizką dedykowaną do transportu, o nowoczesnej konstrukcji i ergonomii</w:t>
            </w:r>
            <w:r w:rsidR="007E5F3E">
              <w:rPr>
                <w:rFonts w:asciiTheme="minorHAnsi" w:eastAsia="GulimCh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</w:tcBorders>
          </w:tcPr>
          <w:p w14:paraId="150E114A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  <w:tcBorders>
              <w:top w:val="nil"/>
            </w:tcBorders>
          </w:tcPr>
          <w:p w14:paraId="150E114B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51" w14:textId="77777777" w:rsidTr="00CD0158">
        <w:trPr>
          <w:trHeight w:val="1185"/>
          <w:jc w:val="center"/>
        </w:trPr>
        <w:tc>
          <w:tcPr>
            <w:tcW w:w="0" w:type="auto"/>
          </w:tcPr>
          <w:p w14:paraId="150E114D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4E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Aparat posiadający funkcję umożliwiającą zabezpieczenia hasłem dostępu do danych pacjenta przez nie uprawnione osoby. Funkcja umożliwiająca logowanie się  użytkowników za pomocą haseł, posiadająca możliwość nadawania im uprawnień.</w:t>
            </w:r>
          </w:p>
        </w:tc>
        <w:tc>
          <w:tcPr>
            <w:tcW w:w="0" w:type="auto"/>
          </w:tcPr>
          <w:p w14:paraId="150E114F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50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56" w14:textId="77777777" w:rsidTr="00CD0158">
        <w:trPr>
          <w:jc w:val="center"/>
        </w:trPr>
        <w:tc>
          <w:tcPr>
            <w:tcW w:w="0" w:type="auto"/>
          </w:tcPr>
          <w:p w14:paraId="150E1152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53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Waga aparatu maks. 6,5 kg</w:t>
            </w:r>
          </w:p>
        </w:tc>
        <w:tc>
          <w:tcPr>
            <w:tcW w:w="0" w:type="auto"/>
          </w:tcPr>
          <w:p w14:paraId="150E1154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55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5B" w14:textId="77777777" w:rsidTr="00CD0158">
        <w:trPr>
          <w:jc w:val="center"/>
        </w:trPr>
        <w:tc>
          <w:tcPr>
            <w:tcW w:w="0" w:type="auto"/>
          </w:tcPr>
          <w:p w14:paraId="150E1157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58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 xml:space="preserve">Zasilanie elektryczne w zakresie 220-240  V </w:t>
            </w:r>
          </w:p>
        </w:tc>
        <w:tc>
          <w:tcPr>
            <w:tcW w:w="0" w:type="auto"/>
          </w:tcPr>
          <w:p w14:paraId="150E1159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5A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60" w14:textId="77777777" w:rsidTr="00CD0158">
        <w:trPr>
          <w:jc w:val="center"/>
        </w:trPr>
        <w:tc>
          <w:tcPr>
            <w:tcW w:w="0" w:type="auto"/>
          </w:tcPr>
          <w:p w14:paraId="150E115C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5D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Wbudowany system akumulatorowy na min. 50 minut pracy aparatu</w:t>
            </w:r>
          </w:p>
        </w:tc>
        <w:tc>
          <w:tcPr>
            <w:tcW w:w="0" w:type="auto"/>
          </w:tcPr>
          <w:p w14:paraId="150E115E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5F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65" w14:textId="77777777" w:rsidTr="00CD0158">
        <w:trPr>
          <w:jc w:val="center"/>
        </w:trPr>
        <w:tc>
          <w:tcPr>
            <w:tcW w:w="0" w:type="auto"/>
          </w:tcPr>
          <w:p w14:paraId="150E1161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62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Monitor wysokiej rozdzielczości min. 1920x1080 pixeli, kolorowy, cyfrowy, o przekątnej &gt; 15”.</w:t>
            </w:r>
          </w:p>
        </w:tc>
        <w:tc>
          <w:tcPr>
            <w:tcW w:w="0" w:type="auto"/>
          </w:tcPr>
          <w:p w14:paraId="150E1163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64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6A" w14:textId="77777777" w:rsidTr="00CD0158">
        <w:trPr>
          <w:jc w:val="center"/>
        </w:trPr>
        <w:tc>
          <w:tcPr>
            <w:tcW w:w="0" w:type="auto"/>
          </w:tcPr>
          <w:p w14:paraId="150E1166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67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Regulacja kąta pochylenia ekranu</w:t>
            </w:r>
          </w:p>
        </w:tc>
        <w:tc>
          <w:tcPr>
            <w:tcW w:w="0" w:type="auto"/>
          </w:tcPr>
          <w:p w14:paraId="150E1168" w14:textId="62C0C610" w:rsidR="00470307" w:rsidRPr="007E5F3E" w:rsidRDefault="007E5F3E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69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6F" w14:textId="77777777" w:rsidTr="00CD0158">
        <w:trPr>
          <w:jc w:val="center"/>
        </w:trPr>
        <w:tc>
          <w:tcPr>
            <w:tcW w:w="0" w:type="auto"/>
          </w:tcPr>
          <w:p w14:paraId="150E116B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6C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Czas włączenia maksymalnie 30 s.</w:t>
            </w:r>
          </w:p>
        </w:tc>
        <w:tc>
          <w:tcPr>
            <w:tcW w:w="0" w:type="auto"/>
          </w:tcPr>
          <w:p w14:paraId="150E116D" w14:textId="45A44A50" w:rsidR="00470307" w:rsidRPr="007E5F3E" w:rsidRDefault="007E5F3E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6E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74" w14:textId="77777777" w:rsidTr="00CD0158">
        <w:trPr>
          <w:jc w:val="center"/>
        </w:trPr>
        <w:tc>
          <w:tcPr>
            <w:tcW w:w="0" w:type="auto"/>
          </w:tcPr>
          <w:p w14:paraId="150E1170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71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Zakres częstotliwości pracy aparatu z wykorzystaniem dostępnych głowic min. 2-16 MHz</w:t>
            </w:r>
          </w:p>
        </w:tc>
        <w:tc>
          <w:tcPr>
            <w:tcW w:w="0" w:type="auto"/>
          </w:tcPr>
          <w:p w14:paraId="150E1172" w14:textId="417A896B" w:rsidR="00470307" w:rsidRPr="007E5F3E" w:rsidRDefault="007E5F3E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73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79" w14:textId="77777777" w:rsidTr="00CD0158">
        <w:trPr>
          <w:jc w:val="center"/>
        </w:trPr>
        <w:tc>
          <w:tcPr>
            <w:tcW w:w="0" w:type="auto"/>
          </w:tcPr>
          <w:p w14:paraId="150E1175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76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eastAsia="GulimChe" w:hAnsiTheme="minorHAnsi" w:cstheme="minorHAnsi"/>
                <w:sz w:val="22"/>
                <w:szCs w:val="22"/>
              </w:rPr>
              <w:t>Obrazowanie krzyżowe Spatial Compound/Cross Beam pracujące do min. 9</w:t>
            </w:r>
            <w:r w:rsidRPr="007E5F3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kątów  w połączeniu z trybem Color doppler, Power doppler, doppler pulsacyjny PWD, trybie obrazowania trapezoidalnego na głowicy liniowej, trybem cyfrowej filtracji szumów.</w:t>
            </w:r>
          </w:p>
        </w:tc>
        <w:tc>
          <w:tcPr>
            <w:tcW w:w="0" w:type="auto"/>
          </w:tcPr>
          <w:p w14:paraId="150E1177" w14:textId="72A9CC6F" w:rsidR="00470307" w:rsidRPr="007E5F3E" w:rsidRDefault="007E5F3E" w:rsidP="00323193">
            <w:pPr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78" w14:textId="77777777" w:rsidR="00470307" w:rsidRPr="007E5F3E" w:rsidRDefault="00470307" w:rsidP="00323193">
            <w:pPr>
              <w:rPr>
                <w:rFonts w:asciiTheme="minorHAnsi" w:eastAsia="GulimChe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7E" w14:textId="77777777" w:rsidTr="00CD0158">
        <w:trPr>
          <w:jc w:val="center"/>
        </w:trPr>
        <w:tc>
          <w:tcPr>
            <w:tcW w:w="0" w:type="auto"/>
          </w:tcPr>
          <w:p w14:paraId="150E117A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7B" w14:textId="2572D3AE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eastAsia="GulimChe" w:hAnsiTheme="minorHAnsi" w:cstheme="minorHAnsi"/>
                <w:sz w:val="22"/>
                <w:szCs w:val="22"/>
              </w:rPr>
              <w:t>Obrazowanie typu MR wygładzające obraz tzw. SonoMR, lub jego ekwiwalent o analogicznej funkcjonalności,</w:t>
            </w:r>
            <w:r w:rsidRPr="007E5F3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bez utraty rozdzielczości pracująca w połączeniu z trybem Color doppler, Power Doppler obrazowaniem w układzie skrzyżowanych ultradźwiękach, w trybie obrazowania trapezoidalnego na głowicy liniowej, na obrazach na żywo i z archiwum aparatu</w:t>
            </w:r>
            <w:r w:rsidR="007E5F3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50E117C" w14:textId="72A9E6CA" w:rsidR="00470307" w:rsidRPr="007E5F3E" w:rsidRDefault="007E5F3E" w:rsidP="00323193">
            <w:pPr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7D" w14:textId="77777777" w:rsidR="00470307" w:rsidRPr="007E5F3E" w:rsidRDefault="00470307" w:rsidP="00323193">
            <w:pPr>
              <w:rPr>
                <w:rFonts w:asciiTheme="minorHAnsi" w:eastAsia="GulimChe" w:hAnsiTheme="minorHAnsi" w:cstheme="minorHAnsi"/>
                <w:sz w:val="22"/>
                <w:szCs w:val="22"/>
              </w:rPr>
            </w:pPr>
          </w:p>
        </w:tc>
      </w:tr>
      <w:tr w:rsidR="00470307" w:rsidRPr="007E5F3E" w14:paraId="150E118A" w14:textId="77777777" w:rsidTr="00CD0158">
        <w:trPr>
          <w:jc w:val="center"/>
        </w:trPr>
        <w:tc>
          <w:tcPr>
            <w:tcW w:w="0" w:type="auto"/>
          </w:tcPr>
          <w:p w14:paraId="150E117F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80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Obrazowanie poprzez tryby min.: </w:t>
            </w:r>
          </w:p>
          <w:p w14:paraId="150E1181" w14:textId="77777777" w:rsidR="006A133E" w:rsidRPr="007E5F3E" w:rsidRDefault="006A133E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M-mode,</w:t>
            </w:r>
          </w:p>
          <w:p w14:paraId="150E1182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B-mode </w:t>
            </w:r>
          </w:p>
          <w:p w14:paraId="150E1183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Obrazowanie harmoniczne z funkcją inwersji fazy;  </w:t>
            </w:r>
          </w:p>
          <w:p w14:paraId="150E1184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Color Doppler</w:t>
            </w:r>
          </w:p>
          <w:p w14:paraId="150E1187" w14:textId="0236B40C" w:rsidR="00470307" w:rsidRPr="007E5F3E" w:rsidRDefault="00470307" w:rsidP="00CD0158">
            <w:pPr>
              <w:spacing w:after="160" w:line="25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Power Doppler</w:t>
            </w:r>
          </w:p>
        </w:tc>
        <w:tc>
          <w:tcPr>
            <w:tcW w:w="0" w:type="auto"/>
          </w:tcPr>
          <w:p w14:paraId="150E1188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89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0307" w:rsidRPr="007E5F3E" w14:paraId="150E1190" w14:textId="77777777" w:rsidTr="00CD0158">
        <w:trPr>
          <w:jc w:val="center"/>
        </w:trPr>
        <w:tc>
          <w:tcPr>
            <w:tcW w:w="0" w:type="auto"/>
          </w:tcPr>
          <w:p w14:paraId="150E118B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8C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Funkcja automatycznej optymalizacji w trybie B-mode dostępny na żywo, na obrazach zarchiwizowanych.</w:t>
            </w:r>
          </w:p>
          <w:p w14:paraId="150E118D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Funkcja automatycznej optymalizacji Dopplera PWD dostępna na żywo jak i na zarchiwizowanych obrazach umożliwiającą </w:t>
            </w: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automatyczne dostrojenie linii bazowej, skali prędkości, odwrócenia spektrum</w:t>
            </w:r>
          </w:p>
        </w:tc>
        <w:tc>
          <w:tcPr>
            <w:tcW w:w="0" w:type="auto"/>
          </w:tcPr>
          <w:p w14:paraId="150E118E" w14:textId="0A8E7655" w:rsidR="00470307" w:rsidRPr="007E5F3E" w:rsidRDefault="007E5F3E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0" w:type="auto"/>
          </w:tcPr>
          <w:p w14:paraId="150E118F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0307" w:rsidRPr="007E5F3E" w14:paraId="150E1195" w14:textId="77777777" w:rsidTr="00CD0158">
        <w:trPr>
          <w:jc w:val="center"/>
        </w:trPr>
        <w:tc>
          <w:tcPr>
            <w:tcW w:w="0" w:type="auto"/>
          </w:tcPr>
          <w:p w14:paraId="150E1191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92" w14:textId="77777777" w:rsidR="00470307" w:rsidRPr="007E5F3E" w:rsidRDefault="00470307" w:rsidP="00323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Doppler kolorowy i pulsacyjny w trybie DUPLEX i TRIPLEX dla głowic sektor i</w:t>
            </w:r>
            <w:r w:rsidR="006A133E"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/lub</w:t>
            </w: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linia.</w:t>
            </w:r>
          </w:p>
        </w:tc>
        <w:tc>
          <w:tcPr>
            <w:tcW w:w="0" w:type="auto"/>
          </w:tcPr>
          <w:p w14:paraId="150E1193" w14:textId="0D8A6232" w:rsidR="00470307" w:rsidRPr="007E5F3E" w:rsidRDefault="007E5F3E" w:rsidP="0032319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94" w14:textId="77777777" w:rsidR="00470307" w:rsidRPr="007E5F3E" w:rsidRDefault="00470307" w:rsidP="0032319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0307" w:rsidRPr="007E5F3E" w14:paraId="150E119B" w14:textId="77777777" w:rsidTr="00CD0158">
        <w:trPr>
          <w:jc w:val="center"/>
        </w:trPr>
        <w:tc>
          <w:tcPr>
            <w:tcW w:w="0" w:type="auto"/>
          </w:tcPr>
          <w:p w14:paraId="150E1196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97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Głowica elektroniczna liniowa, szerokopasmowa, do badan naczyniowych, wieloczęstotliwościowa o niezależnym wyborze częstotliwości w trybach B- mode, PW Doppler i Color Doppler. </w:t>
            </w:r>
          </w:p>
          <w:p w14:paraId="150E1198" w14:textId="77777777" w:rsidR="00470307" w:rsidRPr="007E5F3E" w:rsidRDefault="00470307" w:rsidP="00AE56EC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Zakres częstotliwości min. 5-11 MHz</w:t>
            </w:r>
          </w:p>
        </w:tc>
        <w:tc>
          <w:tcPr>
            <w:tcW w:w="0" w:type="auto"/>
          </w:tcPr>
          <w:p w14:paraId="150E1199" w14:textId="77777777" w:rsidR="00470307" w:rsidRPr="007E5F3E" w:rsidRDefault="006A133E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9A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0307" w:rsidRPr="007E5F3E" w14:paraId="150E11A0" w14:textId="77777777" w:rsidTr="00CD0158">
        <w:trPr>
          <w:jc w:val="center"/>
        </w:trPr>
        <w:tc>
          <w:tcPr>
            <w:tcW w:w="0" w:type="auto"/>
          </w:tcPr>
          <w:p w14:paraId="150E119C" w14:textId="77777777" w:rsidR="00470307" w:rsidRPr="007E5F3E" w:rsidRDefault="00470307" w:rsidP="00323193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9D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Głowica elektroniczna typu convex do badań jamy brzusznej, urologii, ginekologii, położnictwa, wieloczęstotliwościowa o niezależnym wyborze częstotliwości w trybach B- mode, PW Doppler i Color Doppler.</w:t>
            </w: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Zakres częstotliwości min. 2-5 MHz </w:t>
            </w:r>
          </w:p>
        </w:tc>
        <w:tc>
          <w:tcPr>
            <w:tcW w:w="0" w:type="auto"/>
          </w:tcPr>
          <w:p w14:paraId="150E119E" w14:textId="77777777" w:rsidR="00470307" w:rsidRPr="007E5F3E" w:rsidRDefault="006A133E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9F" w14:textId="77777777" w:rsidR="00470307" w:rsidRPr="007E5F3E" w:rsidRDefault="00470307" w:rsidP="00323193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A5" w14:textId="77777777" w:rsidTr="00CD0158">
        <w:trPr>
          <w:jc w:val="center"/>
        </w:trPr>
        <w:tc>
          <w:tcPr>
            <w:tcW w:w="0" w:type="auto"/>
          </w:tcPr>
          <w:p w14:paraId="150E11A1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A2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 xml:space="preserve">Możliwość doposażenia w dodatkowe głowice  </w:t>
            </w:r>
          </w:p>
        </w:tc>
        <w:tc>
          <w:tcPr>
            <w:tcW w:w="0" w:type="auto"/>
          </w:tcPr>
          <w:p w14:paraId="150E11A3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A4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B2" w14:textId="77777777" w:rsidTr="00CD0158">
        <w:trPr>
          <w:jc w:val="center"/>
        </w:trPr>
        <w:tc>
          <w:tcPr>
            <w:tcW w:w="0" w:type="auto"/>
          </w:tcPr>
          <w:p w14:paraId="150E11A6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A8" w14:textId="0CAD1B01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Zastosowanie min.:</w:t>
            </w:r>
          </w:p>
          <w:p w14:paraId="150E11A9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badania jamy brzusznej</w:t>
            </w:r>
          </w:p>
          <w:p w14:paraId="150E11AA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narządów powierzchownych</w:t>
            </w:r>
          </w:p>
          <w:p w14:paraId="150E11AB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badania naczyniowe</w:t>
            </w:r>
          </w:p>
          <w:p w14:paraId="150E11AC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ginekologia</w:t>
            </w:r>
          </w:p>
          <w:p w14:paraId="150E11AD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położnictwo</w:t>
            </w:r>
          </w:p>
          <w:p w14:paraId="150E11AE" w14:textId="77777777" w:rsidR="006A133E" w:rsidRPr="007E5F3E" w:rsidRDefault="006A133E" w:rsidP="006A133E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urologia</w:t>
            </w:r>
          </w:p>
          <w:p w14:paraId="150E11AF" w14:textId="77777777" w:rsidR="006A133E" w:rsidRPr="007E5F3E" w:rsidRDefault="006A133E" w:rsidP="006A133E">
            <w:pPr>
              <w:pStyle w:val="Akapitzlist"/>
              <w:spacing w:after="160"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B0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B1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B7" w14:textId="77777777" w:rsidTr="00CD0158">
        <w:trPr>
          <w:jc w:val="center"/>
        </w:trPr>
        <w:tc>
          <w:tcPr>
            <w:tcW w:w="0" w:type="auto"/>
          </w:tcPr>
          <w:p w14:paraId="150E11B3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B4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Archiwizacja obrazów na dysku twardym  w formatach JPG, AVI, DICOM. Zintegrowanym systemem archiwizacji z wbudowanym dyskiem SSD o pojemności min. 250 GB</w:t>
            </w:r>
          </w:p>
        </w:tc>
        <w:tc>
          <w:tcPr>
            <w:tcW w:w="0" w:type="auto"/>
          </w:tcPr>
          <w:p w14:paraId="150E11B5" w14:textId="4EBDE623" w:rsidR="006A133E" w:rsidRPr="007E5F3E" w:rsidRDefault="007E5F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B6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BC" w14:textId="77777777" w:rsidTr="00CD0158">
        <w:trPr>
          <w:jc w:val="center"/>
        </w:trPr>
        <w:tc>
          <w:tcPr>
            <w:tcW w:w="0" w:type="auto"/>
          </w:tcPr>
          <w:p w14:paraId="150E11B8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B9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Wbudowane wyjścia USB min. 2.0, </w:t>
            </w:r>
          </w:p>
        </w:tc>
        <w:tc>
          <w:tcPr>
            <w:tcW w:w="0" w:type="auto"/>
          </w:tcPr>
          <w:p w14:paraId="150E11BA" w14:textId="624C1188" w:rsidR="006A133E" w:rsidRPr="007E5F3E" w:rsidRDefault="007E5F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BB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C1" w14:textId="77777777" w:rsidTr="00CD0158">
        <w:trPr>
          <w:jc w:val="center"/>
        </w:trPr>
        <w:tc>
          <w:tcPr>
            <w:tcW w:w="0" w:type="auto"/>
          </w:tcPr>
          <w:p w14:paraId="150E11BD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BE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bCs/>
                <w:sz w:val="22"/>
                <w:szCs w:val="22"/>
              </w:rPr>
              <w:t>Bezprzewodowa łączność z siecią za pomocą wewnętrznej karty Wi-Fi</w:t>
            </w:r>
          </w:p>
        </w:tc>
        <w:tc>
          <w:tcPr>
            <w:tcW w:w="0" w:type="auto"/>
          </w:tcPr>
          <w:p w14:paraId="150E11BF" w14:textId="1EDF3158" w:rsidR="006A133E" w:rsidRPr="007E5F3E" w:rsidRDefault="007E5F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C0" w14:textId="77777777" w:rsidR="006A133E" w:rsidRPr="007E5F3E" w:rsidRDefault="006A133E" w:rsidP="006A133E">
            <w:pPr>
              <w:spacing w:after="160"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A133E" w:rsidRPr="007E5F3E" w14:paraId="150E11C6" w14:textId="77777777" w:rsidTr="00CD0158">
        <w:trPr>
          <w:jc w:val="center"/>
        </w:trPr>
        <w:tc>
          <w:tcPr>
            <w:tcW w:w="0" w:type="auto"/>
          </w:tcPr>
          <w:p w14:paraId="150E11C2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C3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E5F3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Aparat wyposażony w moduł umożliwiający zdalne serwisowanie aparatu przez sieć internetową przy pomocy wykwalikowanych inżynierów serwisowych. Moduł umożliwiający zdalną diagnostykę aparatu, przeładowanie oprogramowania, możliwość zdalnej korekty parametrów obrazowania.</w:t>
            </w:r>
          </w:p>
        </w:tc>
        <w:tc>
          <w:tcPr>
            <w:tcW w:w="0" w:type="auto"/>
          </w:tcPr>
          <w:p w14:paraId="150E11C4" w14:textId="0A42863B" w:rsidR="006A133E" w:rsidRPr="007E5F3E" w:rsidRDefault="007E5F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0" w:type="auto"/>
          </w:tcPr>
          <w:p w14:paraId="150E11C5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A133E" w:rsidRPr="007E5F3E" w14:paraId="150E11CB" w14:textId="77777777" w:rsidTr="00CD0158">
        <w:trPr>
          <w:jc w:val="center"/>
        </w:trPr>
        <w:tc>
          <w:tcPr>
            <w:tcW w:w="0" w:type="auto"/>
          </w:tcPr>
          <w:p w14:paraId="150E11C7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C8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Dedykowany wózek z 4 skrętnymi kołami z możliwością zamocowania konsoli USG</w:t>
            </w:r>
          </w:p>
        </w:tc>
        <w:tc>
          <w:tcPr>
            <w:tcW w:w="0" w:type="auto"/>
          </w:tcPr>
          <w:p w14:paraId="150E11C9" w14:textId="39D780A7" w:rsidR="006A133E" w:rsidRPr="007E5F3E" w:rsidRDefault="007E5F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CA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</w:tr>
      <w:tr w:rsidR="006A133E" w:rsidRPr="007E5F3E" w14:paraId="150E11D0" w14:textId="77777777" w:rsidTr="00CD0158">
        <w:trPr>
          <w:jc w:val="center"/>
        </w:trPr>
        <w:tc>
          <w:tcPr>
            <w:tcW w:w="0" w:type="auto"/>
          </w:tcPr>
          <w:p w14:paraId="150E11CC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CD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Videoprinter</w:t>
            </w:r>
          </w:p>
        </w:tc>
        <w:tc>
          <w:tcPr>
            <w:tcW w:w="0" w:type="auto"/>
          </w:tcPr>
          <w:p w14:paraId="150E11CE" w14:textId="7D6E5C02" w:rsidR="006A133E" w:rsidRPr="007E5F3E" w:rsidRDefault="007E5F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CF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</w:tr>
      <w:tr w:rsidR="007E5F3E" w:rsidRPr="007E5F3E" w14:paraId="150E11D5" w14:textId="77777777" w:rsidTr="00CD0158">
        <w:trPr>
          <w:jc w:val="center"/>
        </w:trPr>
        <w:tc>
          <w:tcPr>
            <w:tcW w:w="0" w:type="auto"/>
          </w:tcPr>
          <w:p w14:paraId="150E11D1" w14:textId="77777777" w:rsidR="007E5F3E" w:rsidRPr="007E5F3E" w:rsidRDefault="007E5F3E" w:rsidP="007E5F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D2" w14:textId="77777777" w:rsidR="007E5F3E" w:rsidRPr="007E5F3E" w:rsidRDefault="007E5F3E" w:rsidP="007E5F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Gwarancja na aparat oraz głowice min. 24 miesiące</w:t>
            </w: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14:paraId="150E11D3" w14:textId="1EF8E2E8" w:rsidR="007E5F3E" w:rsidRPr="007E5F3E" w:rsidRDefault="007E5F3E" w:rsidP="007E5F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D4" w14:textId="77777777" w:rsidR="007E5F3E" w:rsidRPr="007E5F3E" w:rsidRDefault="007E5F3E" w:rsidP="007E5F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</w:tr>
      <w:tr w:rsidR="006A133E" w:rsidRPr="007E5F3E" w14:paraId="150E11DB" w14:textId="77777777" w:rsidTr="00CD0158">
        <w:trPr>
          <w:jc w:val="center"/>
        </w:trPr>
        <w:tc>
          <w:tcPr>
            <w:tcW w:w="0" w:type="auto"/>
          </w:tcPr>
          <w:p w14:paraId="150E11D6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D7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Instrukcja obsługi w języku polskim (dostarczyć wraz z aparatem)</w:t>
            </w: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150E11D8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14:paraId="150E11D9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DA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</w:tr>
      <w:tr w:rsidR="006A133E" w:rsidRPr="007E5F3E" w14:paraId="150E11E0" w14:textId="77777777" w:rsidTr="00CD0158">
        <w:trPr>
          <w:jc w:val="center"/>
        </w:trPr>
        <w:tc>
          <w:tcPr>
            <w:tcW w:w="0" w:type="auto"/>
          </w:tcPr>
          <w:p w14:paraId="150E11DC" w14:textId="77777777" w:rsidR="006A133E" w:rsidRPr="007E5F3E" w:rsidRDefault="006A133E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0E11DD" w14:textId="77777777" w:rsidR="006A133E" w:rsidRPr="007E5F3E" w:rsidRDefault="006A133E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Certyfikat CE na aparat i głowice (dokumenty załączyć)</w:t>
            </w:r>
          </w:p>
        </w:tc>
        <w:tc>
          <w:tcPr>
            <w:tcW w:w="0" w:type="auto"/>
          </w:tcPr>
          <w:p w14:paraId="150E11DE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14:paraId="150E11DF" w14:textId="77777777" w:rsidR="006A133E" w:rsidRPr="007E5F3E" w:rsidRDefault="006A133E" w:rsidP="006A133E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</w:tr>
      <w:tr w:rsidR="00510F18" w:rsidRPr="007E5F3E" w14:paraId="65E1F754" w14:textId="77777777" w:rsidTr="00CD0158">
        <w:trPr>
          <w:jc w:val="center"/>
        </w:trPr>
        <w:tc>
          <w:tcPr>
            <w:tcW w:w="0" w:type="auto"/>
          </w:tcPr>
          <w:p w14:paraId="2858751B" w14:textId="77777777" w:rsidR="00510F18" w:rsidRPr="007E5F3E" w:rsidRDefault="00510F18" w:rsidP="006A133E">
            <w:pPr>
              <w:numPr>
                <w:ilvl w:val="0"/>
                <w:numId w:val="1"/>
              </w:numPr>
              <w:suppressAutoHyphens w:val="0"/>
              <w:overflowPunct/>
              <w:autoSpaceDE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49158C9" w14:textId="771FBC3E" w:rsidR="00510F18" w:rsidRPr="007E5F3E" w:rsidRDefault="00510F18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Harmoni</w:t>
            </w:r>
            <w:r w:rsidR="00CD0158" w:rsidRPr="007E5F3E">
              <w:rPr>
                <w:rFonts w:asciiTheme="minorHAnsi" w:hAnsiTheme="minorHAnsi" w:cstheme="minorHAnsi"/>
                <w:sz w:val="22"/>
                <w:szCs w:val="22"/>
              </w:rPr>
              <w:t>czny tryb</w:t>
            </w: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="00CD0158" w:rsidRPr="007E5F3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/4</w:t>
            </w:r>
            <w:r w:rsidR="00CD0158" w:rsidRPr="007E5F3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3707F7E7" w14:textId="58AB8A0D" w:rsidR="00510F18" w:rsidRPr="007E5F3E" w:rsidRDefault="00CD0158" w:rsidP="006A13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E">
              <w:rPr>
                <w:rFonts w:asciiTheme="minorHAnsi" w:hAnsiTheme="minorHAnsi" w:cstheme="minorHAnsi"/>
                <w:sz w:val="22"/>
                <w:szCs w:val="22"/>
              </w:rPr>
              <w:t>opcjonalnie</w:t>
            </w:r>
          </w:p>
        </w:tc>
        <w:tc>
          <w:tcPr>
            <w:tcW w:w="0" w:type="auto"/>
          </w:tcPr>
          <w:p w14:paraId="47BE2D70" w14:textId="47DBF6F4" w:rsidR="00510F18" w:rsidRPr="007E5F3E" w:rsidRDefault="00510F18" w:rsidP="006A133E">
            <w:pPr>
              <w:rPr>
                <w:rFonts w:asciiTheme="minorHAnsi" w:eastAsiaTheme="minorHAnsi" w:hAnsiTheme="minorHAnsi" w:cstheme="minorHAnsi"/>
                <w:color w:val="EE0000"/>
                <w:sz w:val="22"/>
                <w:szCs w:val="22"/>
              </w:rPr>
            </w:pPr>
          </w:p>
        </w:tc>
      </w:tr>
    </w:tbl>
    <w:p w14:paraId="150E11E1" w14:textId="77777777" w:rsidR="00D519B8" w:rsidRPr="00586EEB" w:rsidRDefault="00D519B8">
      <w:pPr>
        <w:rPr>
          <w:rFonts w:asciiTheme="minorHAnsi" w:hAnsiTheme="minorHAnsi" w:cstheme="minorHAnsi"/>
          <w:sz w:val="22"/>
          <w:szCs w:val="22"/>
        </w:rPr>
      </w:pPr>
    </w:p>
    <w:sectPr w:rsidR="00D519B8" w:rsidRPr="00586EEB" w:rsidSect="00586EEB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98E35" w14:textId="77777777" w:rsidR="007366E1" w:rsidRDefault="007366E1" w:rsidP="00484D9A">
      <w:r>
        <w:separator/>
      </w:r>
    </w:p>
  </w:endnote>
  <w:endnote w:type="continuationSeparator" w:id="0">
    <w:p w14:paraId="233DFD61" w14:textId="77777777" w:rsidR="007366E1" w:rsidRDefault="007366E1" w:rsidP="0048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6E2C4" w14:textId="77777777" w:rsidR="007366E1" w:rsidRDefault="007366E1" w:rsidP="00484D9A">
      <w:r>
        <w:separator/>
      </w:r>
    </w:p>
  </w:footnote>
  <w:footnote w:type="continuationSeparator" w:id="0">
    <w:p w14:paraId="6124B33F" w14:textId="77777777" w:rsidR="007366E1" w:rsidRDefault="007366E1" w:rsidP="00484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B2915" w14:textId="4863BE1D" w:rsidR="007E5F3E" w:rsidRDefault="007E5F3E">
    <w:pPr>
      <w:pStyle w:val="Nagwek"/>
    </w:pPr>
    <w:r>
      <w:rPr>
        <w:noProof/>
      </w:rPr>
      <w:drawing>
        <wp:inline distT="0" distB="0" distL="0" distR="0" wp14:anchorId="358144AA" wp14:editId="3B33F757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A7616"/>
    <w:multiLevelType w:val="hybridMultilevel"/>
    <w:tmpl w:val="B6567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285896"/>
    <w:multiLevelType w:val="hybridMultilevel"/>
    <w:tmpl w:val="7B6A3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C75A6"/>
    <w:multiLevelType w:val="hybridMultilevel"/>
    <w:tmpl w:val="7DD60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801862">
    <w:abstractNumId w:val="0"/>
  </w:num>
  <w:num w:numId="2" w16cid:durableId="1302005775">
    <w:abstractNumId w:val="1"/>
  </w:num>
  <w:num w:numId="3" w16cid:durableId="1835609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84"/>
    <w:rsid w:val="00041784"/>
    <w:rsid w:val="00047C26"/>
    <w:rsid w:val="000B0456"/>
    <w:rsid w:val="000B15D7"/>
    <w:rsid w:val="000E6AF4"/>
    <w:rsid w:val="001376EF"/>
    <w:rsid w:val="00151E28"/>
    <w:rsid w:val="002421FB"/>
    <w:rsid w:val="00267CB5"/>
    <w:rsid w:val="002755A1"/>
    <w:rsid w:val="002A2314"/>
    <w:rsid w:val="002B0F84"/>
    <w:rsid w:val="00323193"/>
    <w:rsid w:val="00441E3C"/>
    <w:rsid w:val="0045581D"/>
    <w:rsid w:val="00470307"/>
    <w:rsid w:val="00484D9A"/>
    <w:rsid w:val="004D6ACC"/>
    <w:rsid w:val="00510F18"/>
    <w:rsid w:val="00535AE0"/>
    <w:rsid w:val="0057190A"/>
    <w:rsid w:val="00586EEB"/>
    <w:rsid w:val="005E58A9"/>
    <w:rsid w:val="005F3F68"/>
    <w:rsid w:val="00611792"/>
    <w:rsid w:val="0066340A"/>
    <w:rsid w:val="00677DC1"/>
    <w:rsid w:val="00683AE4"/>
    <w:rsid w:val="006A133E"/>
    <w:rsid w:val="006B1BC8"/>
    <w:rsid w:val="0071766C"/>
    <w:rsid w:val="007261D1"/>
    <w:rsid w:val="00735517"/>
    <w:rsid w:val="007366E1"/>
    <w:rsid w:val="00767FD9"/>
    <w:rsid w:val="00776B07"/>
    <w:rsid w:val="007A68FE"/>
    <w:rsid w:val="007E23AE"/>
    <w:rsid w:val="007E5F3E"/>
    <w:rsid w:val="007F562C"/>
    <w:rsid w:val="008302F3"/>
    <w:rsid w:val="00893777"/>
    <w:rsid w:val="008B5794"/>
    <w:rsid w:val="00935FF1"/>
    <w:rsid w:val="009D4965"/>
    <w:rsid w:val="00A8123C"/>
    <w:rsid w:val="00A9674D"/>
    <w:rsid w:val="00AA4F50"/>
    <w:rsid w:val="00AB6511"/>
    <w:rsid w:val="00AE56EC"/>
    <w:rsid w:val="00B23244"/>
    <w:rsid w:val="00BD05E6"/>
    <w:rsid w:val="00BD6C22"/>
    <w:rsid w:val="00BF371E"/>
    <w:rsid w:val="00C27B2A"/>
    <w:rsid w:val="00C95C92"/>
    <w:rsid w:val="00CB32B5"/>
    <w:rsid w:val="00CC0C04"/>
    <w:rsid w:val="00CD0158"/>
    <w:rsid w:val="00CF34ED"/>
    <w:rsid w:val="00D21B19"/>
    <w:rsid w:val="00D272F3"/>
    <w:rsid w:val="00D519B8"/>
    <w:rsid w:val="00D51C30"/>
    <w:rsid w:val="00D6531E"/>
    <w:rsid w:val="00D83725"/>
    <w:rsid w:val="00DC6A7A"/>
    <w:rsid w:val="00DE33D8"/>
    <w:rsid w:val="00E0137C"/>
    <w:rsid w:val="00E0591A"/>
    <w:rsid w:val="00E83C30"/>
    <w:rsid w:val="00EE4865"/>
    <w:rsid w:val="00F00254"/>
    <w:rsid w:val="00F156D7"/>
    <w:rsid w:val="00F267D2"/>
    <w:rsid w:val="00F7264C"/>
    <w:rsid w:val="00F83EE0"/>
    <w:rsid w:val="00FB4597"/>
    <w:rsid w:val="00FC49E9"/>
    <w:rsid w:val="00F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1138"/>
  <w15:docId w15:val="{BBEC0705-20D8-42B2-9786-DF166B89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C9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95C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C95C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5A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4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4D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D9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Piotr Korczak</cp:lastModifiedBy>
  <cp:revision>5</cp:revision>
  <cp:lastPrinted>2020-10-30T10:59:00Z</cp:lastPrinted>
  <dcterms:created xsi:type="dcterms:W3CDTF">2025-11-06T15:12:00Z</dcterms:created>
  <dcterms:modified xsi:type="dcterms:W3CDTF">2025-12-02T11:05:00Z</dcterms:modified>
</cp:coreProperties>
</file>